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F72" w:rsidRPr="005940DA" w:rsidRDefault="002C56FB" w:rsidP="00DB6BBC">
      <w:pPr>
        <w:pStyle w:val="Heading1"/>
        <w:spacing w:before="120"/>
        <w:rPr>
          <w:lang w:val="en-CA"/>
        </w:rPr>
      </w:pPr>
      <w:r w:rsidRPr="005940DA">
        <w:rPr>
          <w:lang w:val="en-CA"/>
        </w:rPr>
        <w:t>Book Review Oral Presentation</w:t>
      </w:r>
    </w:p>
    <w:p w:rsidR="001E4FFF" w:rsidRPr="005940DA" w:rsidRDefault="005940DA" w:rsidP="00AB7A2E">
      <w:pPr>
        <w:pStyle w:val="Bodytext"/>
        <w:spacing w:after="120"/>
        <w:rPr>
          <w:lang w:val="en-CA"/>
        </w:rPr>
      </w:pPr>
      <w:r w:rsidRPr="005940DA">
        <w:rPr>
          <w:lang w:val="en-CA"/>
        </w:rPr>
        <w:t>You will present the novel you re</w:t>
      </w:r>
      <w:r w:rsidR="00FA19B6">
        <w:rPr>
          <w:lang w:val="en-CA"/>
        </w:rPr>
        <w:t xml:space="preserve">ad independently to the class. </w:t>
      </w:r>
      <w:r w:rsidRPr="005940DA">
        <w:rPr>
          <w:lang w:val="en-CA"/>
        </w:rPr>
        <w:t>You will discuss the main characters, the setting, the conflict, and</w:t>
      </w:r>
      <w:r w:rsidR="00FA19B6">
        <w:rPr>
          <w:lang w:val="en-CA"/>
        </w:rPr>
        <w:t xml:space="preserve"> how the conflict was resolved.</w:t>
      </w:r>
      <w:r w:rsidRPr="005940DA">
        <w:rPr>
          <w:lang w:val="en-CA"/>
        </w:rPr>
        <w:t xml:space="preserve"> You should also explain at least one text-to-self, text-to-text, or text-to world connection that you made while reading this book.</w:t>
      </w:r>
    </w:p>
    <w:p w:rsidR="001E4FFF" w:rsidRPr="005940DA" w:rsidRDefault="001E4FFF" w:rsidP="00AB7A2E">
      <w:pPr>
        <w:pStyle w:val="Bodytext"/>
        <w:spacing w:after="120"/>
        <w:rPr>
          <w:lang w:val="en-CA"/>
        </w:rPr>
      </w:pPr>
      <w:r w:rsidRPr="005940DA">
        <w:rPr>
          <w:lang w:val="en-CA"/>
        </w:rPr>
        <w:t>The presentation is to be between 1and 2 minutes</w:t>
      </w:r>
      <w:r w:rsidR="005940DA" w:rsidRPr="005940DA">
        <w:rPr>
          <w:lang w:val="en-CA"/>
        </w:rPr>
        <w:t xml:space="preserve"> long</w:t>
      </w:r>
      <w:r w:rsidRPr="005940DA">
        <w:rPr>
          <w:lang w:val="en-CA"/>
        </w:rPr>
        <w:t xml:space="preserve">. </w:t>
      </w:r>
    </w:p>
    <w:p w:rsidR="001E4FFF" w:rsidRPr="005940DA" w:rsidRDefault="005940DA" w:rsidP="00AB7A2E">
      <w:pPr>
        <w:pStyle w:val="Bodytext"/>
        <w:spacing w:after="120"/>
        <w:rPr>
          <w:lang w:val="en-CA"/>
        </w:rPr>
      </w:pPr>
      <w:r w:rsidRPr="005940DA">
        <w:rPr>
          <w:lang w:val="en-CA"/>
        </w:rPr>
        <w:t xml:space="preserve">Cue cards are permitted, though they should contain only notes – you should not read your presentation off of the cards. </w:t>
      </w:r>
    </w:p>
    <w:p w:rsidR="005940DA" w:rsidRPr="005940DA" w:rsidRDefault="005940DA" w:rsidP="00AB7A2E">
      <w:pPr>
        <w:pStyle w:val="Heading2"/>
        <w:rPr>
          <w:lang w:val="en-CA"/>
        </w:rPr>
      </w:pPr>
      <w:r w:rsidRPr="005940DA">
        <w:rPr>
          <w:lang w:val="en-CA"/>
        </w:rPr>
        <w:t>You will be assessed according to this rubric: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1915"/>
        <w:gridCol w:w="1916"/>
      </w:tblGrid>
      <w:tr w:rsidR="002C56FB" w:rsidRPr="005940DA" w:rsidTr="00AB7A2E">
        <w:tc>
          <w:tcPr>
            <w:tcW w:w="1915" w:type="dxa"/>
          </w:tcPr>
          <w:p w:rsidR="002C56FB" w:rsidRPr="005940DA" w:rsidRDefault="002C56FB" w:rsidP="002C56FB">
            <w:pPr>
              <w:rPr>
                <w:rFonts w:ascii="Cambria" w:hAnsi="Cambria" w:cstheme="majorHAnsi"/>
                <w:lang w:val="en-CA"/>
              </w:rPr>
            </w:pPr>
          </w:p>
        </w:tc>
        <w:tc>
          <w:tcPr>
            <w:tcW w:w="1915" w:type="dxa"/>
            <w:vAlign w:val="center"/>
          </w:tcPr>
          <w:p w:rsidR="002C56FB" w:rsidRPr="00AB7A2E" w:rsidRDefault="00AB7A2E" w:rsidP="00AB7A2E">
            <w:pPr>
              <w:pStyle w:val="Heading2"/>
              <w:spacing w:before="0" w:after="0"/>
              <w:jc w:val="center"/>
              <w:rPr>
                <w:sz w:val="22"/>
                <w:lang w:val="en-CA"/>
              </w:rPr>
            </w:pPr>
            <w:r w:rsidRPr="00AB7A2E">
              <w:rPr>
                <w:sz w:val="22"/>
                <w:lang w:val="en-CA"/>
              </w:rPr>
              <w:t>In Progress</w:t>
            </w:r>
          </w:p>
        </w:tc>
        <w:tc>
          <w:tcPr>
            <w:tcW w:w="1915" w:type="dxa"/>
            <w:vAlign w:val="center"/>
          </w:tcPr>
          <w:p w:rsidR="002C56FB" w:rsidRPr="00AB7A2E" w:rsidRDefault="00AB7A2E" w:rsidP="00AB7A2E">
            <w:pPr>
              <w:pStyle w:val="Heading2"/>
              <w:spacing w:before="0" w:after="0"/>
              <w:jc w:val="center"/>
              <w:rPr>
                <w:sz w:val="22"/>
                <w:lang w:val="en-CA"/>
              </w:rPr>
            </w:pPr>
            <w:r w:rsidRPr="00AB7A2E">
              <w:rPr>
                <w:sz w:val="22"/>
                <w:lang w:val="en-CA"/>
              </w:rPr>
              <w:t>Moderately Meets Expectations</w:t>
            </w:r>
          </w:p>
        </w:tc>
        <w:tc>
          <w:tcPr>
            <w:tcW w:w="1915" w:type="dxa"/>
            <w:vAlign w:val="center"/>
          </w:tcPr>
          <w:p w:rsidR="002C56FB" w:rsidRPr="00AB7A2E" w:rsidRDefault="00AB7A2E" w:rsidP="00AB7A2E">
            <w:pPr>
              <w:pStyle w:val="Heading2"/>
              <w:spacing w:before="0" w:after="0"/>
              <w:jc w:val="center"/>
              <w:rPr>
                <w:sz w:val="22"/>
                <w:lang w:val="en-CA"/>
              </w:rPr>
            </w:pPr>
            <w:r w:rsidRPr="00AB7A2E">
              <w:rPr>
                <w:sz w:val="22"/>
                <w:lang w:val="en-CA"/>
              </w:rPr>
              <w:t>Fully Meets Expectations</w:t>
            </w:r>
          </w:p>
        </w:tc>
        <w:tc>
          <w:tcPr>
            <w:tcW w:w="1916" w:type="dxa"/>
            <w:vAlign w:val="center"/>
          </w:tcPr>
          <w:p w:rsidR="002C56FB" w:rsidRPr="00AB7A2E" w:rsidRDefault="00AB7A2E" w:rsidP="00AB7A2E">
            <w:pPr>
              <w:pStyle w:val="Heading2"/>
              <w:spacing w:before="0" w:after="0"/>
              <w:jc w:val="center"/>
              <w:rPr>
                <w:sz w:val="22"/>
                <w:lang w:val="en-CA"/>
              </w:rPr>
            </w:pPr>
            <w:r w:rsidRPr="00AB7A2E">
              <w:rPr>
                <w:sz w:val="22"/>
                <w:lang w:val="en-CA"/>
              </w:rPr>
              <w:t>Exceeds Expectations</w:t>
            </w:r>
          </w:p>
        </w:tc>
      </w:tr>
      <w:tr w:rsidR="002C56FB" w:rsidRPr="005940DA" w:rsidTr="00AB7A2E">
        <w:tc>
          <w:tcPr>
            <w:tcW w:w="1915" w:type="dxa"/>
            <w:vAlign w:val="center"/>
          </w:tcPr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Speaks Clearly/</w:t>
            </w:r>
          </w:p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  <w:lang w:val="en-CA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Volume</w:t>
            </w:r>
          </w:p>
        </w:tc>
        <w:tc>
          <w:tcPr>
            <w:tcW w:w="1915" w:type="dxa"/>
            <w:vAlign w:val="center"/>
          </w:tcPr>
          <w:p w:rsidR="00486627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Presentation was difficult for classmates to understand because of pronunciation and volume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Frequent problems with pronunciation. Volume did not carry presentation to all students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Clearly spoken with good pronunciation. Volume carried presentation to most students.</w:t>
            </w:r>
          </w:p>
        </w:tc>
        <w:tc>
          <w:tcPr>
            <w:tcW w:w="1916" w:type="dxa"/>
            <w:vAlign w:val="center"/>
          </w:tcPr>
          <w:p w:rsidR="00486627" w:rsidRPr="005940DA" w:rsidRDefault="00486627" w:rsidP="00AB7A2E">
            <w:pPr>
              <w:pStyle w:val="Bodytext"/>
              <w:spacing w:after="0"/>
            </w:pPr>
            <w:r w:rsidRPr="005940DA">
              <w:t>Speaks clearly and</w:t>
            </w:r>
            <w:r w:rsidR="005940DA">
              <w:t xml:space="preserve"> </w:t>
            </w:r>
            <w:bookmarkStart w:id="0" w:name="_GoBack"/>
            <w:bookmarkEnd w:id="0"/>
            <w:r w:rsidRPr="005940DA">
              <w:t>distinctly all of the time. Excellent pronunciation.</w:t>
            </w:r>
          </w:p>
          <w:p w:rsidR="002C56FB" w:rsidRPr="005940DA" w:rsidRDefault="00486627" w:rsidP="00AB7A2E">
            <w:pPr>
              <w:pStyle w:val="Bodytext"/>
              <w:spacing w:after="0"/>
            </w:pPr>
            <w:r w:rsidRPr="005940DA">
              <w:t>Volume is loud enough to be heard by all classmates</w:t>
            </w:r>
            <w:r w:rsidR="00AC0752">
              <w:t>.</w:t>
            </w:r>
          </w:p>
        </w:tc>
      </w:tr>
      <w:tr w:rsidR="002C56FB" w:rsidRPr="005940DA" w:rsidTr="00AB7A2E">
        <w:tc>
          <w:tcPr>
            <w:tcW w:w="1915" w:type="dxa"/>
            <w:vAlign w:val="center"/>
          </w:tcPr>
          <w:p w:rsidR="002C56FB" w:rsidRPr="00AB7A2E" w:rsidRDefault="002C56FB" w:rsidP="00AB7A2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2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Posture and Eye</w:t>
            </w:r>
          </w:p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  <w:lang w:val="en-CA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Contact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Showed no confidence. Did not make contact with the audience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Showed little confidence. Made little contact with the audience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Posture showed confidence.  Some eye contact made with audience.</w:t>
            </w:r>
          </w:p>
        </w:tc>
        <w:tc>
          <w:tcPr>
            <w:tcW w:w="1916" w:type="dxa"/>
            <w:vAlign w:val="center"/>
          </w:tcPr>
          <w:p w:rsidR="00486627" w:rsidRPr="005940DA" w:rsidRDefault="00486627" w:rsidP="00AB7A2E">
            <w:pPr>
              <w:pStyle w:val="Bodytext"/>
              <w:spacing w:after="0"/>
            </w:pPr>
            <w:r w:rsidRPr="005940DA">
              <w:t>Stands up straight,</w:t>
            </w:r>
          </w:p>
          <w:p w:rsidR="002C56FB" w:rsidRPr="005940DA" w:rsidRDefault="00486627" w:rsidP="00AB7A2E">
            <w:pPr>
              <w:pStyle w:val="Bodytext"/>
              <w:spacing w:after="0"/>
            </w:pPr>
            <w:r w:rsidRPr="005940DA">
              <w:t>looks relaxed and</w:t>
            </w:r>
            <w:r w:rsidR="005940DA">
              <w:t xml:space="preserve"> </w:t>
            </w:r>
            <w:r w:rsidRPr="005940DA">
              <w:t>confident. Establishes eye contact with audience.</w:t>
            </w:r>
          </w:p>
        </w:tc>
      </w:tr>
      <w:tr w:rsidR="002C56FB" w:rsidRPr="005940DA" w:rsidTr="00AB7A2E">
        <w:tc>
          <w:tcPr>
            <w:tcW w:w="1915" w:type="dxa"/>
            <w:vAlign w:val="center"/>
          </w:tcPr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Stays on Topic/</w:t>
            </w:r>
          </w:p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  <w:lang w:val="en-CA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Content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Little focus on the topic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Focus on topic often strays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Mostly stays on topic.</w:t>
            </w:r>
          </w:p>
        </w:tc>
        <w:tc>
          <w:tcPr>
            <w:tcW w:w="1916" w:type="dxa"/>
            <w:vAlign w:val="center"/>
          </w:tcPr>
          <w:p w:rsidR="00486627" w:rsidRPr="005940DA" w:rsidRDefault="005940DA" w:rsidP="00AB7A2E">
            <w:pPr>
              <w:pStyle w:val="Bodytext"/>
              <w:spacing w:after="0"/>
            </w:pPr>
            <w:r>
              <w:t>Stays on topic</w:t>
            </w:r>
          </w:p>
          <w:p w:rsidR="002C56FB" w:rsidRPr="005940DA" w:rsidRDefault="005940DA" w:rsidP="00AB7A2E">
            <w:pPr>
              <w:pStyle w:val="Bodytext"/>
              <w:spacing w:after="0"/>
              <w:rPr>
                <w:lang w:val="en-CA"/>
              </w:rPr>
            </w:pPr>
            <w:r>
              <w:t>100%</w:t>
            </w:r>
            <w:r w:rsidR="00486627" w:rsidRPr="005940DA">
              <w:t xml:space="preserve"> of the time.</w:t>
            </w:r>
          </w:p>
        </w:tc>
      </w:tr>
      <w:tr w:rsidR="002C56FB" w:rsidRPr="005940DA" w:rsidTr="00AB7A2E">
        <w:tc>
          <w:tcPr>
            <w:tcW w:w="1915" w:type="dxa"/>
            <w:vAlign w:val="center"/>
          </w:tcPr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Time Limit/</w:t>
            </w:r>
          </w:p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Preparedness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Little evidence of preparedness. Does not meet  Time limit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Some evidence of preparedness. Close to time limit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Evidence of preparedness.</w:t>
            </w:r>
          </w:p>
          <w:p w:rsidR="00EB533D" w:rsidRPr="005940DA" w:rsidRDefault="00EB533D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Time limit met.</w:t>
            </w:r>
          </w:p>
        </w:tc>
        <w:tc>
          <w:tcPr>
            <w:tcW w:w="1916" w:type="dxa"/>
            <w:vAlign w:val="center"/>
          </w:tcPr>
          <w:p w:rsidR="00486627" w:rsidRPr="005940DA" w:rsidRDefault="00486627" w:rsidP="00AB7A2E">
            <w:pPr>
              <w:pStyle w:val="Bodytext"/>
              <w:spacing w:after="0"/>
            </w:pPr>
            <w:r w:rsidRPr="005940DA">
              <w:t>Student is completely</w:t>
            </w:r>
          </w:p>
          <w:p w:rsidR="00486627" w:rsidRPr="005940DA" w:rsidRDefault="00486627" w:rsidP="00AB7A2E">
            <w:pPr>
              <w:pStyle w:val="Bodytext"/>
              <w:spacing w:after="0"/>
            </w:pPr>
            <w:r w:rsidRPr="005940DA">
              <w:t>prepared and has</w:t>
            </w:r>
          </w:p>
          <w:p w:rsidR="002C56FB" w:rsidRPr="005940DA" w:rsidRDefault="00486627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t>obviously rehearsed.</w:t>
            </w:r>
          </w:p>
        </w:tc>
      </w:tr>
      <w:tr w:rsidR="002C56FB" w:rsidRPr="005940DA" w:rsidTr="00AB7A2E">
        <w:trPr>
          <w:trHeight w:val="332"/>
        </w:trPr>
        <w:tc>
          <w:tcPr>
            <w:tcW w:w="1915" w:type="dxa"/>
            <w:vAlign w:val="center"/>
          </w:tcPr>
          <w:p w:rsidR="002C56FB" w:rsidRPr="00AB7A2E" w:rsidRDefault="002C56FB" w:rsidP="00AB7A2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2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Listens to Other</w:t>
            </w:r>
          </w:p>
          <w:p w:rsidR="002C56FB" w:rsidRPr="00AB7A2E" w:rsidRDefault="002C56FB" w:rsidP="00AB7A2E">
            <w:pPr>
              <w:rPr>
                <w:rFonts w:ascii="Calibri" w:hAnsi="Calibri" w:cs="Calibri"/>
                <w:b/>
                <w:sz w:val="22"/>
                <w:lang w:val="en-CA"/>
              </w:rPr>
            </w:pPr>
            <w:r w:rsidRPr="00AB7A2E">
              <w:rPr>
                <w:rFonts w:ascii="Calibri" w:hAnsi="Calibri" w:cs="Calibri"/>
                <w:b/>
                <w:sz w:val="22"/>
              </w:rPr>
              <w:t>Presentations</w:t>
            </w:r>
          </w:p>
        </w:tc>
        <w:tc>
          <w:tcPr>
            <w:tcW w:w="1915" w:type="dxa"/>
            <w:vAlign w:val="center"/>
          </w:tcPr>
          <w:p w:rsidR="002C56FB" w:rsidRPr="005940DA" w:rsidRDefault="001E4FFF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Did not respect other presenters. Was a distraction to others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5" w:type="dxa"/>
            <w:vAlign w:val="center"/>
          </w:tcPr>
          <w:p w:rsidR="002C56FB" w:rsidRPr="005940DA" w:rsidRDefault="001E4FFF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Listens attentively to most presenters.</w:t>
            </w:r>
          </w:p>
        </w:tc>
        <w:tc>
          <w:tcPr>
            <w:tcW w:w="1915" w:type="dxa"/>
            <w:vAlign w:val="center"/>
          </w:tcPr>
          <w:p w:rsidR="002C56FB" w:rsidRPr="005940DA" w:rsidRDefault="001E4FFF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rPr>
                <w:lang w:val="en-CA"/>
              </w:rPr>
              <w:t>Listens attentively to all presenters</w:t>
            </w:r>
            <w:r w:rsidR="00AC0752">
              <w:rPr>
                <w:lang w:val="en-CA"/>
              </w:rPr>
              <w:t>.</w:t>
            </w:r>
          </w:p>
        </w:tc>
        <w:tc>
          <w:tcPr>
            <w:tcW w:w="1916" w:type="dxa"/>
            <w:vAlign w:val="center"/>
          </w:tcPr>
          <w:p w:rsidR="00486627" w:rsidRPr="005940DA" w:rsidRDefault="00486627" w:rsidP="00AB7A2E">
            <w:pPr>
              <w:pStyle w:val="Bodytext"/>
              <w:spacing w:after="0"/>
            </w:pPr>
            <w:r w:rsidRPr="005940DA">
              <w:t>Listens intently. Does</w:t>
            </w:r>
          </w:p>
          <w:p w:rsidR="00486627" w:rsidRPr="005940DA" w:rsidRDefault="00486627" w:rsidP="00AB7A2E">
            <w:pPr>
              <w:pStyle w:val="Bodytext"/>
              <w:spacing w:after="0"/>
            </w:pPr>
            <w:r w:rsidRPr="005940DA">
              <w:t>not make distracting</w:t>
            </w:r>
          </w:p>
          <w:p w:rsidR="002C56FB" w:rsidRPr="005940DA" w:rsidRDefault="00486627" w:rsidP="00AB7A2E">
            <w:pPr>
              <w:pStyle w:val="Bodytext"/>
              <w:spacing w:after="0"/>
              <w:rPr>
                <w:lang w:val="en-CA"/>
              </w:rPr>
            </w:pPr>
            <w:r w:rsidRPr="005940DA">
              <w:t>noises or movements</w:t>
            </w:r>
            <w:r w:rsidR="00AC0752">
              <w:t>.</w:t>
            </w:r>
          </w:p>
        </w:tc>
      </w:tr>
    </w:tbl>
    <w:p w:rsidR="002C56FB" w:rsidRPr="00AB7A2E" w:rsidRDefault="002C56FB" w:rsidP="002C56FB">
      <w:pPr>
        <w:rPr>
          <w:rFonts w:ascii="Cambria" w:hAnsi="Cambria"/>
          <w:sz w:val="6"/>
          <w:lang w:val="en-CA"/>
        </w:rPr>
      </w:pPr>
    </w:p>
    <w:sectPr w:rsidR="002C56FB" w:rsidRPr="00AB7A2E" w:rsidSect="00DB6B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9F7" w:rsidRDefault="008349F7" w:rsidP="00AB7A2E">
      <w:r>
        <w:separator/>
      </w:r>
    </w:p>
  </w:endnote>
  <w:endnote w:type="continuationSeparator" w:id="0">
    <w:p w:rsidR="008349F7" w:rsidRDefault="008349F7" w:rsidP="00AB7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C3" w:rsidRDefault="00D875C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24975137"/>
      <w:docPartObj>
        <w:docPartGallery w:val="Page Numbers (Bottom of Page)"/>
        <w:docPartUnique/>
      </w:docPartObj>
    </w:sdtPr>
    <w:sdtContent>
      <w:p w:rsidR="00E743AD" w:rsidRPr="00E743AD" w:rsidRDefault="00E743AD" w:rsidP="00E743AD">
        <w:pPr>
          <w:pStyle w:val="Footer"/>
          <w:rPr>
            <w:rFonts w:ascii="Calibri" w:hAnsi="Calibri" w:cs="Calibri"/>
            <w:sz w:val="22"/>
            <w:szCs w:val="22"/>
          </w:rPr>
        </w:pPr>
        <w:r w:rsidRPr="00E743AD">
          <w:rPr>
            <w:rFonts w:ascii="Calibri" w:hAnsi="Calibri" w:cs="Calibri"/>
            <w:sz w:val="22"/>
            <w:szCs w:val="22"/>
          </w:rPr>
          <w:t>Source: edCount, LLC</w:t>
        </w:r>
        <w:r w:rsidRPr="00E743AD">
          <w:rPr>
            <w:rFonts w:ascii="Calibri" w:hAnsi="Calibri" w:cs="Calibri"/>
            <w:sz w:val="22"/>
            <w:szCs w:val="22"/>
          </w:rPr>
          <w:tab/>
        </w:r>
        <w:r w:rsidRPr="00E743AD">
          <w:rPr>
            <w:rFonts w:ascii="Calibri" w:hAnsi="Calibri" w:cs="Calibri"/>
            <w:sz w:val="22"/>
            <w:szCs w:val="22"/>
          </w:rPr>
          <w:tab/>
        </w:r>
        <w:r w:rsidR="008D4652" w:rsidRPr="00E743AD">
          <w:rPr>
            <w:rFonts w:ascii="Calibri" w:hAnsi="Calibri" w:cs="Calibri"/>
            <w:sz w:val="22"/>
            <w:szCs w:val="22"/>
          </w:rPr>
          <w:fldChar w:fldCharType="begin"/>
        </w:r>
        <w:r w:rsidRPr="00E743AD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8D4652" w:rsidRPr="00E743AD">
          <w:rPr>
            <w:rFonts w:ascii="Calibri" w:hAnsi="Calibri" w:cs="Calibri"/>
            <w:sz w:val="22"/>
            <w:szCs w:val="22"/>
          </w:rPr>
          <w:fldChar w:fldCharType="separate"/>
        </w:r>
        <w:r w:rsidR="00161BA5">
          <w:rPr>
            <w:rFonts w:ascii="Calibri" w:hAnsi="Calibri" w:cs="Calibri"/>
            <w:noProof/>
            <w:sz w:val="22"/>
            <w:szCs w:val="22"/>
          </w:rPr>
          <w:t>1</w:t>
        </w:r>
        <w:r w:rsidR="008D4652" w:rsidRPr="00E743AD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C3" w:rsidRDefault="00D875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9F7" w:rsidRDefault="008349F7" w:rsidP="00AB7A2E">
      <w:r>
        <w:separator/>
      </w:r>
    </w:p>
  </w:footnote>
  <w:footnote w:type="continuationSeparator" w:id="0">
    <w:p w:rsidR="008349F7" w:rsidRDefault="008349F7" w:rsidP="00AB7A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C3" w:rsidRDefault="00D875C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AB7A2E" w:rsidRPr="00AB7A2E" w:rsidTr="00E212A9">
      <w:trPr>
        <w:trHeight w:val="720"/>
        <w:jc w:val="center"/>
      </w:trPr>
      <w:tc>
        <w:tcPr>
          <w:tcW w:w="3192" w:type="dxa"/>
          <w:vAlign w:val="center"/>
        </w:tcPr>
        <w:p w:rsidR="00AB7A2E" w:rsidRPr="00AB7A2E" w:rsidRDefault="00AB7A2E" w:rsidP="00AB7A2E">
          <w:pPr>
            <w:jc w:val="center"/>
            <w:rPr>
              <w:rFonts w:ascii="Calibri" w:hAnsi="Calibri"/>
              <w:b/>
            </w:rPr>
          </w:pPr>
        </w:p>
      </w:tc>
      <w:tc>
        <w:tcPr>
          <w:tcW w:w="3192" w:type="dxa"/>
          <w:vAlign w:val="center"/>
        </w:tcPr>
        <w:p w:rsidR="00AB7A2E" w:rsidRPr="00AB7A2E" w:rsidRDefault="00D875C3" w:rsidP="00AB7A2E">
          <w:pPr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AB7A2E" w:rsidRPr="00AB7A2E" w:rsidRDefault="00AB7A2E" w:rsidP="00AB7A2E">
          <w:pPr>
            <w:jc w:val="center"/>
            <w:rPr>
              <w:rFonts w:ascii="Calibri" w:hAnsi="Calibri"/>
              <w:b/>
            </w:rPr>
          </w:pPr>
        </w:p>
      </w:tc>
    </w:tr>
    <w:tr w:rsidR="00AB7A2E" w:rsidRPr="00AB7A2E" w:rsidTr="00E212A9">
      <w:trPr>
        <w:jc w:val="center"/>
      </w:trPr>
      <w:tc>
        <w:tcPr>
          <w:tcW w:w="9576" w:type="dxa"/>
          <w:gridSpan w:val="3"/>
        </w:tcPr>
        <w:p w:rsidR="00AB7A2E" w:rsidRPr="00AB7A2E" w:rsidRDefault="00AB7A2E" w:rsidP="00DB6BBC">
          <w:pPr>
            <w:spacing w:before="120"/>
            <w:jc w:val="center"/>
            <w:rPr>
              <w:rFonts w:ascii="Calibri" w:hAnsi="Calibri"/>
              <w:b/>
            </w:rPr>
          </w:pPr>
          <w:r w:rsidRPr="00AB7A2E">
            <w:rPr>
              <w:rFonts w:ascii="Calibri" w:hAnsi="Calibri"/>
              <w:b/>
            </w:rPr>
            <w:t>Unit 10.1 Conflict</w:t>
          </w:r>
        </w:p>
        <w:p w:rsidR="00AB7A2E" w:rsidRPr="00AB7A2E" w:rsidRDefault="0027026E" w:rsidP="00AB7A2E">
          <w:pPr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</w:rPr>
            <w:t>English as a Second Language</w:t>
          </w:r>
        </w:p>
        <w:p w:rsidR="00AB7A2E" w:rsidRPr="00AB7A2E" w:rsidRDefault="0027026E" w:rsidP="0027026E">
          <w:pPr>
            <w:jc w:val="center"/>
            <w:rPr>
              <w:rFonts w:ascii="Calibri" w:hAnsi="Calibri" w:cs="Arial"/>
              <w:b/>
            </w:rPr>
          </w:pPr>
          <w:r>
            <w:rPr>
              <w:rFonts w:ascii="Calibri" w:hAnsi="Calibri" w:cs="Arial"/>
              <w:b/>
            </w:rPr>
            <w:t>Performance Task – B</w:t>
          </w:r>
          <w:r w:rsidR="00AB7A2E">
            <w:rPr>
              <w:rFonts w:ascii="Calibri" w:hAnsi="Calibri" w:cs="Arial"/>
              <w:b/>
            </w:rPr>
            <w:t>ook Review Oral Presentation</w:t>
          </w:r>
        </w:p>
      </w:tc>
    </w:tr>
  </w:tbl>
  <w:p w:rsidR="00AB7A2E" w:rsidRDefault="00AB7A2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C3" w:rsidRDefault="00D875C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2C56FB"/>
    <w:rsid w:val="00161BA5"/>
    <w:rsid w:val="001A3670"/>
    <w:rsid w:val="001E4FFF"/>
    <w:rsid w:val="001F302E"/>
    <w:rsid w:val="0027026E"/>
    <w:rsid w:val="002735A9"/>
    <w:rsid w:val="002C56FB"/>
    <w:rsid w:val="002E4263"/>
    <w:rsid w:val="002E4EC8"/>
    <w:rsid w:val="00486627"/>
    <w:rsid w:val="004A4D6F"/>
    <w:rsid w:val="00536F72"/>
    <w:rsid w:val="005762D5"/>
    <w:rsid w:val="005940DA"/>
    <w:rsid w:val="005C0761"/>
    <w:rsid w:val="005D3C1A"/>
    <w:rsid w:val="00616D66"/>
    <w:rsid w:val="006A5B05"/>
    <w:rsid w:val="006B6362"/>
    <w:rsid w:val="00784304"/>
    <w:rsid w:val="007F7264"/>
    <w:rsid w:val="008060CC"/>
    <w:rsid w:val="008349F7"/>
    <w:rsid w:val="00891EFB"/>
    <w:rsid w:val="008D4652"/>
    <w:rsid w:val="0092558B"/>
    <w:rsid w:val="00955680"/>
    <w:rsid w:val="009805A4"/>
    <w:rsid w:val="00A01331"/>
    <w:rsid w:val="00A04391"/>
    <w:rsid w:val="00AB72A5"/>
    <w:rsid w:val="00AB7A2E"/>
    <w:rsid w:val="00AC0752"/>
    <w:rsid w:val="00B56C27"/>
    <w:rsid w:val="00B6101E"/>
    <w:rsid w:val="00BD338E"/>
    <w:rsid w:val="00CD3A4E"/>
    <w:rsid w:val="00D875C3"/>
    <w:rsid w:val="00DB6BBC"/>
    <w:rsid w:val="00E743AD"/>
    <w:rsid w:val="00E94568"/>
    <w:rsid w:val="00EB533D"/>
    <w:rsid w:val="00EC2487"/>
    <w:rsid w:val="00F20310"/>
    <w:rsid w:val="00FA1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30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B7A2E"/>
    <w:pPr>
      <w:keepNext/>
      <w:spacing w:before="360" w:after="120"/>
      <w:outlineLvl w:val="0"/>
    </w:pPr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AB7A2E"/>
    <w:pPr>
      <w:keepNext/>
      <w:outlineLvl w:val="1"/>
    </w:pPr>
    <w:rPr>
      <w:rFonts w:ascii="Calibri" w:eastAsiaTheme="majorEastAsia" w:hAnsi="Calibri" w:cs="Arial"/>
      <w:i w:val="0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AB7A2E"/>
    <w:pPr>
      <w:keepNext/>
      <w:spacing w:before="240" w:after="60"/>
      <w:outlineLvl w:val="2"/>
    </w:pPr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AB7A2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78430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78430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78430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78430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304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7A2E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B7A2E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AB7A2E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AB7A2E"/>
    <w:rPr>
      <w:rFonts w:ascii="Calibri" w:hAnsi="Calibri" w:cs="Arial"/>
      <w:b/>
      <w:bCs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30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30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30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30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304"/>
    <w:rPr>
      <w:rFonts w:asciiTheme="majorHAnsi" w:eastAsiaTheme="majorEastAsia" w:hAnsiTheme="majorHAnsi" w:cstheme="majorBidi"/>
      <w:i/>
      <w:iCs/>
      <w:color w:val="404040" w:themeColor="text1" w:themeTint="BF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AB7A2E"/>
    <w:pPr>
      <w:pBdr>
        <w:bottom w:val="single" w:sz="8" w:space="1" w:color="4F81BD" w:themeColor="accent1"/>
      </w:pBdr>
      <w:spacing w:after="300"/>
    </w:pPr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AB7A2E"/>
    <w:rPr>
      <w:rFonts w:ascii="Calibri" w:eastAsiaTheme="majorEastAsia" w:hAnsi="Calibri" w:cs="Arial"/>
      <w:sz w:val="52"/>
      <w:szCs w:val="52"/>
      <w:lang w:bidi="en-US"/>
    </w:rPr>
  </w:style>
  <w:style w:type="paragraph" w:styleId="Subtitle">
    <w:name w:val="Subtitle"/>
    <w:basedOn w:val="Normal"/>
    <w:next w:val="Normal"/>
    <w:link w:val="SubtitleChar"/>
    <w:uiPriority w:val="11"/>
    <w:rsid w:val="0078430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78430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rsid w:val="00784304"/>
    <w:rPr>
      <w:b/>
      <w:bCs/>
    </w:rPr>
  </w:style>
  <w:style w:type="character" w:styleId="Emphasis">
    <w:name w:val="Emphasis"/>
    <w:basedOn w:val="DefaultParagraphFont"/>
    <w:uiPriority w:val="20"/>
    <w:rsid w:val="0078430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784304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uiPriority w:val="34"/>
    <w:rsid w:val="0078430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rsid w:val="0078430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8430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rsid w:val="0078430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304"/>
    <w:rPr>
      <w:b/>
      <w:i/>
      <w:sz w:val="24"/>
    </w:rPr>
  </w:style>
  <w:style w:type="character" w:styleId="SubtleEmphasis">
    <w:name w:val="Subtle Emphasis"/>
    <w:uiPriority w:val="19"/>
    <w:rsid w:val="0078430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rsid w:val="0078430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rsid w:val="0078430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rsid w:val="00784304"/>
    <w:rPr>
      <w:b/>
      <w:sz w:val="24"/>
      <w:u w:val="single"/>
    </w:rPr>
  </w:style>
  <w:style w:type="character" w:styleId="BookTitle">
    <w:name w:val="Book Title"/>
    <w:basedOn w:val="DefaultParagraphFont"/>
    <w:uiPriority w:val="33"/>
    <w:rsid w:val="0078430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AB7A2E"/>
    <w:pPr>
      <w:keepLines/>
      <w:spacing w:before="480" w:after="0" w:line="276" w:lineRule="auto"/>
      <w:outlineLvl w:val="9"/>
    </w:pPr>
    <w:rPr>
      <w:kern w:val="0"/>
      <w:szCs w:val="28"/>
    </w:rPr>
  </w:style>
  <w:style w:type="table" w:styleId="TableGrid">
    <w:name w:val="Table Grid"/>
    <w:basedOn w:val="TableNormal"/>
    <w:uiPriority w:val="59"/>
    <w:rsid w:val="002C56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B7A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7A2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B7A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A2E"/>
    <w:rPr>
      <w:sz w:val="24"/>
      <w:szCs w:val="24"/>
    </w:rPr>
  </w:style>
  <w:style w:type="paragraph" w:customStyle="1" w:styleId="Bodytext">
    <w:name w:val="Body text"/>
    <w:basedOn w:val="Normal"/>
    <w:link w:val="BodytextChar"/>
    <w:qFormat/>
    <w:rsid w:val="00AB7A2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AB7A2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AB7A2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AB7A2E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B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B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304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430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30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30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30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30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30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30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30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30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30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30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30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8430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30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30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30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30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30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78430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8430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30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78430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784304"/>
    <w:rPr>
      <w:b/>
      <w:bCs/>
    </w:rPr>
  </w:style>
  <w:style w:type="character" w:styleId="Emphasis">
    <w:name w:val="Emphasis"/>
    <w:basedOn w:val="DefaultParagraphFont"/>
    <w:uiPriority w:val="20"/>
    <w:qFormat/>
    <w:rsid w:val="0078430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784304"/>
    <w:rPr>
      <w:szCs w:val="32"/>
    </w:rPr>
  </w:style>
  <w:style w:type="paragraph" w:styleId="ListParagraph">
    <w:name w:val="List Paragraph"/>
    <w:basedOn w:val="Normal"/>
    <w:uiPriority w:val="34"/>
    <w:qFormat/>
    <w:rsid w:val="0078430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8430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8430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30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304"/>
    <w:rPr>
      <w:b/>
      <w:i/>
      <w:sz w:val="24"/>
    </w:rPr>
  </w:style>
  <w:style w:type="character" w:styleId="SubtleEmphasis">
    <w:name w:val="Subtle Emphasis"/>
    <w:uiPriority w:val="19"/>
    <w:qFormat/>
    <w:rsid w:val="0078430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8430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78430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78430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78430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4304"/>
    <w:pPr>
      <w:outlineLvl w:val="9"/>
    </w:pPr>
  </w:style>
  <w:style w:type="table" w:styleId="TableGrid">
    <w:name w:val="Table Grid"/>
    <w:basedOn w:val="TableNormal"/>
    <w:uiPriority w:val="59"/>
    <w:rsid w:val="002C56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ANEQXYWM5PSU-29-3507</_dlc_DocId>
    <_dlc_DocIdUrl xmlns="52ebaa95-055a-40f0-9bd5-856e088a933c">
      <Url>http://de-moss-002/_layouts/DocIdRedir.aspx?ID=ANEQXYWM5PSU-29-3507</Url>
      <Description>ANEQXYWM5PSU-29-3507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3B1A660-CB48-4697-99BE-0E98E61A9A3B}"/>
</file>

<file path=customXml/itemProps2.xml><?xml version="1.0" encoding="utf-8"?>
<ds:datastoreItem xmlns:ds="http://schemas.openxmlformats.org/officeDocument/2006/customXml" ds:itemID="{E082C319-3DEC-4688-BD2D-36DFE3ADC4FE}"/>
</file>

<file path=customXml/itemProps3.xml><?xml version="1.0" encoding="utf-8"?>
<ds:datastoreItem xmlns:ds="http://schemas.openxmlformats.org/officeDocument/2006/customXml" ds:itemID="{3CB8EDBD-3DC4-4A25-BA0B-0C27767810E0}"/>
</file>

<file path=customXml/itemProps4.xml><?xml version="1.0" encoding="utf-8"?>
<ds:datastoreItem xmlns:ds="http://schemas.openxmlformats.org/officeDocument/2006/customXml" ds:itemID="{08BB569D-4600-401E-B003-41C5232F41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Okanagan</Company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District No. 23</dc:creator>
  <cp:lastModifiedBy>John Anderson</cp:lastModifiedBy>
  <cp:revision>9</cp:revision>
  <dcterms:created xsi:type="dcterms:W3CDTF">2012-01-13T15:59:00Z</dcterms:created>
  <dcterms:modified xsi:type="dcterms:W3CDTF">2014-08-14T14:31:00Z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a964b568-a25b-460e-98d7-8577440ab606</vt:lpwstr>
  </property>
</Properties>
</file>